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584" w:rsidRPr="00F42FCF" w:rsidRDefault="00E05584" w:rsidP="00FA28A8">
      <w:pPr>
        <w:rPr>
          <w:b/>
          <w:sz w:val="22"/>
          <w:szCs w:val="22"/>
        </w:rPr>
      </w:pPr>
      <w:r w:rsidRPr="00F42FCF">
        <w:rPr>
          <w:b/>
          <w:sz w:val="22"/>
          <w:szCs w:val="22"/>
        </w:rPr>
        <w:t>Wedstrijdcondities</w:t>
      </w:r>
    </w:p>
    <w:p w:rsidR="00E05584" w:rsidRDefault="00E05584" w:rsidP="00FA28A8">
      <w:pPr>
        <w:rPr>
          <w:b/>
          <w:sz w:val="18"/>
          <w:szCs w:val="18"/>
        </w:rPr>
      </w:pPr>
    </w:p>
    <w:p w:rsidR="00E05584" w:rsidRPr="00F42FCF" w:rsidRDefault="000821D1" w:rsidP="00FA28A8">
      <w:pPr>
        <w:rPr>
          <w:b/>
          <w:sz w:val="18"/>
          <w:szCs w:val="18"/>
        </w:rPr>
      </w:pPr>
      <w:r>
        <w:rPr>
          <w:b/>
          <w:sz w:val="18"/>
          <w:szCs w:val="18"/>
        </w:rPr>
        <w:t>De wedstrijd omvat t</w:t>
      </w:r>
      <w:r w:rsidR="00E05584" w:rsidRPr="00F42FCF">
        <w:rPr>
          <w:b/>
          <w:sz w:val="18"/>
          <w:szCs w:val="18"/>
        </w:rPr>
        <w:t>wee periodes:</w:t>
      </w:r>
    </w:p>
    <w:p w:rsidR="00E05584" w:rsidRDefault="00E05584" w:rsidP="00E05584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E05584">
        <w:rPr>
          <w:sz w:val="18"/>
          <w:szCs w:val="18"/>
        </w:rPr>
        <w:t xml:space="preserve">Deelnemers werken </w:t>
      </w:r>
      <w:r w:rsidR="002D2C4E">
        <w:rPr>
          <w:sz w:val="18"/>
          <w:szCs w:val="18"/>
        </w:rPr>
        <w:t xml:space="preserve">op school </w:t>
      </w:r>
      <w:r>
        <w:rPr>
          <w:sz w:val="18"/>
          <w:szCs w:val="18"/>
        </w:rPr>
        <w:t xml:space="preserve">maximaal </w:t>
      </w:r>
      <w:r w:rsidRPr="00E05584">
        <w:rPr>
          <w:sz w:val="18"/>
          <w:szCs w:val="18"/>
        </w:rPr>
        <w:t xml:space="preserve">6 uur </w:t>
      </w:r>
      <w:r>
        <w:rPr>
          <w:sz w:val="18"/>
          <w:szCs w:val="18"/>
        </w:rPr>
        <w:t xml:space="preserve">zelfstandig </w:t>
      </w:r>
      <w:r w:rsidRPr="00E05584">
        <w:rPr>
          <w:sz w:val="18"/>
          <w:szCs w:val="18"/>
        </w:rPr>
        <w:t>a</w:t>
      </w:r>
      <w:r>
        <w:rPr>
          <w:sz w:val="18"/>
          <w:szCs w:val="18"/>
        </w:rPr>
        <w:t>a</w:t>
      </w:r>
      <w:r w:rsidR="002D2C4E">
        <w:rPr>
          <w:sz w:val="18"/>
          <w:szCs w:val="18"/>
        </w:rPr>
        <w:t>n een tekening</w:t>
      </w:r>
      <w:r w:rsidRPr="00E05584">
        <w:rPr>
          <w:sz w:val="18"/>
          <w:szCs w:val="18"/>
        </w:rPr>
        <w:t>.</w:t>
      </w:r>
      <w:r w:rsidR="00AD798C">
        <w:rPr>
          <w:sz w:val="18"/>
          <w:szCs w:val="18"/>
        </w:rPr>
        <w:t xml:space="preserve"> Ondersteuning</w:t>
      </w:r>
      <w:r>
        <w:rPr>
          <w:sz w:val="18"/>
          <w:szCs w:val="18"/>
        </w:rPr>
        <w:t xml:space="preserve"> van </w:t>
      </w:r>
      <w:r w:rsidR="00AD798C">
        <w:rPr>
          <w:sz w:val="18"/>
          <w:szCs w:val="18"/>
        </w:rPr>
        <w:t>ander</w:t>
      </w:r>
      <w:r>
        <w:rPr>
          <w:sz w:val="18"/>
          <w:szCs w:val="18"/>
        </w:rPr>
        <w:t>en is niet toegestaan.</w:t>
      </w:r>
    </w:p>
    <w:p w:rsidR="0046171A" w:rsidRPr="0046171A" w:rsidRDefault="002D2C4E" w:rsidP="00057A01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46171A">
        <w:rPr>
          <w:sz w:val="18"/>
          <w:szCs w:val="18"/>
        </w:rPr>
        <w:t>-</w:t>
      </w:r>
      <w:r w:rsidR="00E05584" w:rsidRPr="0046171A">
        <w:rPr>
          <w:sz w:val="18"/>
          <w:szCs w:val="18"/>
        </w:rPr>
        <w:t xml:space="preserve">Als alle werken zijn ingeleverd zoekt een jury </w:t>
      </w:r>
      <w:r w:rsidR="0046171A" w:rsidRPr="0046171A">
        <w:rPr>
          <w:sz w:val="18"/>
          <w:szCs w:val="18"/>
        </w:rPr>
        <w:t>in Rusland u</w:t>
      </w:r>
      <w:r w:rsidRPr="0046171A">
        <w:rPr>
          <w:sz w:val="18"/>
          <w:szCs w:val="18"/>
        </w:rPr>
        <w:t xml:space="preserve">it alle </w:t>
      </w:r>
      <w:r w:rsidR="0046171A" w:rsidRPr="0046171A">
        <w:rPr>
          <w:sz w:val="18"/>
          <w:szCs w:val="18"/>
        </w:rPr>
        <w:t xml:space="preserve">Russische </w:t>
      </w:r>
      <w:r w:rsidRPr="0046171A">
        <w:rPr>
          <w:sz w:val="18"/>
          <w:szCs w:val="18"/>
        </w:rPr>
        <w:t>inzendingen in elke leeftijdscategorie een 1</w:t>
      </w:r>
      <w:r w:rsidRPr="0046171A">
        <w:rPr>
          <w:sz w:val="18"/>
          <w:szCs w:val="18"/>
          <w:vertAlign w:val="superscript"/>
        </w:rPr>
        <w:t>e</w:t>
      </w:r>
      <w:r w:rsidRPr="0046171A">
        <w:rPr>
          <w:sz w:val="18"/>
          <w:szCs w:val="18"/>
        </w:rPr>
        <w:t>, een 2</w:t>
      </w:r>
      <w:r w:rsidRPr="0046171A">
        <w:rPr>
          <w:sz w:val="18"/>
          <w:szCs w:val="18"/>
          <w:vertAlign w:val="superscript"/>
        </w:rPr>
        <w:t>e</w:t>
      </w:r>
      <w:r w:rsidRPr="0046171A">
        <w:rPr>
          <w:sz w:val="18"/>
          <w:szCs w:val="18"/>
        </w:rPr>
        <w:t xml:space="preserve"> en een 3</w:t>
      </w:r>
      <w:r w:rsidRPr="0046171A">
        <w:rPr>
          <w:sz w:val="18"/>
          <w:szCs w:val="18"/>
          <w:vertAlign w:val="superscript"/>
        </w:rPr>
        <w:t>e</w:t>
      </w:r>
      <w:r w:rsidR="00057A01" w:rsidRPr="0046171A">
        <w:rPr>
          <w:sz w:val="18"/>
          <w:szCs w:val="18"/>
        </w:rPr>
        <w:t xml:space="preserve"> prijs</w:t>
      </w:r>
      <w:r w:rsidR="0046171A" w:rsidRPr="0046171A">
        <w:rPr>
          <w:sz w:val="18"/>
          <w:szCs w:val="18"/>
        </w:rPr>
        <w:t xml:space="preserve">. </w:t>
      </w:r>
      <w:r w:rsidR="00057A01" w:rsidRPr="0046171A">
        <w:rPr>
          <w:sz w:val="18"/>
          <w:szCs w:val="18"/>
        </w:rPr>
        <w:t>De tentoonstelling van het Russische werk is gepland in mei 2018</w:t>
      </w:r>
      <w:r w:rsidR="0046171A" w:rsidRPr="0046171A">
        <w:rPr>
          <w:sz w:val="18"/>
          <w:szCs w:val="18"/>
        </w:rPr>
        <w:t>.</w:t>
      </w:r>
    </w:p>
    <w:p w:rsidR="00E05584" w:rsidRDefault="00057A01" w:rsidP="00057A01">
      <w:pPr>
        <w:pStyle w:val="Lijstalinea"/>
        <w:rPr>
          <w:sz w:val="18"/>
          <w:szCs w:val="18"/>
        </w:rPr>
      </w:pPr>
      <w:r w:rsidRPr="00057A01">
        <w:rPr>
          <w:sz w:val="18"/>
          <w:szCs w:val="18"/>
        </w:rPr>
        <w:t>Het werk van d</w:t>
      </w:r>
      <w:r w:rsidR="002D2C4E" w:rsidRPr="00057A01">
        <w:rPr>
          <w:sz w:val="18"/>
          <w:szCs w:val="18"/>
        </w:rPr>
        <w:t xml:space="preserve">e </w:t>
      </w:r>
      <w:r w:rsidRPr="00057A01">
        <w:rPr>
          <w:sz w:val="18"/>
          <w:szCs w:val="18"/>
        </w:rPr>
        <w:t>drie winnaars uit Rusland wordt</w:t>
      </w:r>
      <w:r w:rsidR="002D2C4E" w:rsidRPr="00057A01">
        <w:rPr>
          <w:sz w:val="18"/>
          <w:szCs w:val="18"/>
        </w:rPr>
        <w:t xml:space="preserve"> </w:t>
      </w:r>
      <w:r w:rsidR="0046171A">
        <w:rPr>
          <w:sz w:val="18"/>
          <w:szCs w:val="18"/>
        </w:rPr>
        <w:t xml:space="preserve">na de tentoonstelling </w:t>
      </w:r>
      <w:r w:rsidR="002D2C4E" w:rsidRPr="00057A01">
        <w:rPr>
          <w:sz w:val="18"/>
          <w:szCs w:val="18"/>
        </w:rPr>
        <w:t>opgestuurd naar Nederland.</w:t>
      </w:r>
    </w:p>
    <w:p w:rsidR="0046171A" w:rsidRPr="00057A01" w:rsidRDefault="00CC738B" w:rsidP="00057A01">
      <w:pPr>
        <w:pStyle w:val="Lijstalinea"/>
        <w:rPr>
          <w:sz w:val="18"/>
          <w:szCs w:val="18"/>
        </w:rPr>
      </w:pPr>
      <w:r>
        <w:rPr>
          <w:sz w:val="18"/>
          <w:szCs w:val="18"/>
        </w:rPr>
        <w:t>-De Nederlandse werk</w:t>
      </w:r>
      <w:r w:rsidR="0046171A">
        <w:rPr>
          <w:sz w:val="18"/>
          <w:szCs w:val="18"/>
        </w:rPr>
        <w:t>en dienen te worden ingeleverd</w:t>
      </w:r>
      <w:r w:rsidR="00B16E48">
        <w:rPr>
          <w:sz w:val="18"/>
          <w:szCs w:val="18"/>
        </w:rPr>
        <w:t xml:space="preserve"> voor eind oktober.</w:t>
      </w:r>
    </w:p>
    <w:p w:rsidR="00D96922" w:rsidRDefault="002D2C4E" w:rsidP="002D2C4E">
      <w:pPr>
        <w:pStyle w:val="Lijstalinea"/>
        <w:rPr>
          <w:sz w:val="18"/>
          <w:szCs w:val="18"/>
        </w:rPr>
      </w:pPr>
      <w:r>
        <w:rPr>
          <w:sz w:val="18"/>
          <w:szCs w:val="18"/>
        </w:rPr>
        <w:t>-</w:t>
      </w:r>
      <w:r w:rsidR="0046171A">
        <w:rPr>
          <w:sz w:val="18"/>
          <w:szCs w:val="18"/>
        </w:rPr>
        <w:t>Als alle Nederlandse werken zijn ingeleverd bepaalt d</w:t>
      </w:r>
      <w:r>
        <w:rPr>
          <w:sz w:val="18"/>
          <w:szCs w:val="18"/>
        </w:rPr>
        <w:t>e jury</w:t>
      </w:r>
      <w:r w:rsidR="0046171A">
        <w:rPr>
          <w:sz w:val="18"/>
          <w:szCs w:val="18"/>
        </w:rPr>
        <w:t xml:space="preserve"> </w:t>
      </w:r>
      <w:r w:rsidR="00D96922">
        <w:rPr>
          <w:sz w:val="18"/>
          <w:szCs w:val="18"/>
        </w:rPr>
        <w:t xml:space="preserve">ook hier </w:t>
      </w:r>
      <w:r w:rsidR="0046171A" w:rsidRPr="0046171A">
        <w:rPr>
          <w:sz w:val="18"/>
          <w:szCs w:val="18"/>
        </w:rPr>
        <w:t>u</w:t>
      </w:r>
      <w:r w:rsidR="0046171A">
        <w:rPr>
          <w:sz w:val="18"/>
          <w:szCs w:val="18"/>
        </w:rPr>
        <w:t>it alle</w:t>
      </w:r>
      <w:r w:rsidR="0046171A" w:rsidRPr="0046171A">
        <w:rPr>
          <w:sz w:val="18"/>
          <w:szCs w:val="18"/>
        </w:rPr>
        <w:t xml:space="preserve"> inzendingen in elke leeftijdscategorie een 1</w:t>
      </w:r>
      <w:r w:rsidR="0046171A" w:rsidRPr="0046171A">
        <w:rPr>
          <w:sz w:val="18"/>
          <w:szCs w:val="18"/>
          <w:vertAlign w:val="superscript"/>
        </w:rPr>
        <w:t>e</w:t>
      </w:r>
      <w:r w:rsidR="0046171A" w:rsidRPr="0046171A">
        <w:rPr>
          <w:sz w:val="18"/>
          <w:szCs w:val="18"/>
        </w:rPr>
        <w:t>, een 2</w:t>
      </w:r>
      <w:r w:rsidR="0046171A" w:rsidRPr="0046171A">
        <w:rPr>
          <w:sz w:val="18"/>
          <w:szCs w:val="18"/>
          <w:vertAlign w:val="superscript"/>
        </w:rPr>
        <w:t>e</w:t>
      </w:r>
      <w:r w:rsidR="0046171A" w:rsidRPr="0046171A">
        <w:rPr>
          <w:sz w:val="18"/>
          <w:szCs w:val="18"/>
        </w:rPr>
        <w:t xml:space="preserve"> en een 3</w:t>
      </w:r>
      <w:r w:rsidR="0046171A" w:rsidRPr="0046171A">
        <w:rPr>
          <w:sz w:val="18"/>
          <w:szCs w:val="18"/>
          <w:vertAlign w:val="superscript"/>
        </w:rPr>
        <w:t>e</w:t>
      </w:r>
      <w:r w:rsidR="0046171A" w:rsidRPr="0046171A">
        <w:rPr>
          <w:sz w:val="18"/>
          <w:szCs w:val="18"/>
        </w:rPr>
        <w:t xml:space="preserve"> prijs</w:t>
      </w:r>
      <w:r w:rsidR="00D96922">
        <w:rPr>
          <w:sz w:val="18"/>
          <w:szCs w:val="18"/>
        </w:rPr>
        <w:t xml:space="preserve">. </w:t>
      </w:r>
    </w:p>
    <w:p w:rsidR="002D2C4E" w:rsidRDefault="00D96922" w:rsidP="002D2C4E">
      <w:pPr>
        <w:pStyle w:val="Lijstalinea"/>
        <w:rPr>
          <w:sz w:val="18"/>
          <w:szCs w:val="18"/>
        </w:rPr>
      </w:pPr>
      <w:r>
        <w:rPr>
          <w:sz w:val="18"/>
          <w:szCs w:val="18"/>
        </w:rPr>
        <w:t xml:space="preserve">-Uiteindelijk wordt er uit </w:t>
      </w:r>
      <w:r w:rsidR="002D2C4E">
        <w:rPr>
          <w:sz w:val="18"/>
          <w:szCs w:val="18"/>
        </w:rPr>
        <w:t xml:space="preserve">het beste </w:t>
      </w:r>
      <w:r>
        <w:rPr>
          <w:sz w:val="18"/>
          <w:szCs w:val="18"/>
        </w:rPr>
        <w:t xml:space="preserve">werk uit beide landen </w:t>
      </w:r>
      <w:r w:rsidR="002D2C4E">
        <w:rPr>
          <w:sz w:val="18"/>
          <w:szCs w:val="18"/>
        </w:rPr>
        <w:t xml:space="preserve">een </w:t>
      </w:r>
      <w:r w:rsidR="00E731F9">
        <w:rPr>
          <w:sz w:val="18"/>
          <w:szCs w:val="18"/>
        </w:rPr>
        <w:t>zgn. ‘</w:t>
      </w:r>
      <w:r w:rsidR="002D2C4E">
        <w:rPr>
          <w:sz w:val="18"/>
          <w:szCs w:val="18"/>
        </w:rPr>
        <w:t xml:space="preserve">Grand </w:t>
      </w:r>
      <w:proofErr w:type="spellStart"/>
      <w:r w:rsidR="002D2C4E">
        <w:rPr>
          <w:sz w:val="18"/>
          <w:szCs w:val="18"/>
        </w:rPr>
        <w:t>Prize</w:t>
      </w:r>
      <w:proofErr w:type="spellEnd"/>
      <w:r w:rsidR="00E731F9">
        <w:rPr>
          <w:sz w:val="18"/>
          <w:szCs w:val="18"/>
        </w:rPr>
        <w:t>’</w:t>
      </w:r>
      <w:r>
        <w:rPr>
          <w:sz w:val="18"/>
          <w:szCs w:val="18"/>
        </w:rPr>
        <w:t>-winnaar gekozen.</w:t>
      </w:r>
    </w:p>
    <w:p w:rsidR="002D2C4E" w:rsidRDefault="002D2C4E" w:rsidP="002D2C4E">
      <w:pPr>
        <w:pStyle w:val="Lijstalinea"/>
        <w:rPr>
          <w:sz w:val="18"/>
          <w:szCs w:val="18"/>
        </w:rPr>
      </w:pPr>
      <w:r>
        <w:rPr>
          <w:sz w:val="18"/>
          <w:szCs w:val="18"/>
        </w:rPr>
        <w:t xml:space="preserve">-De wedstrijd </w:t>
      </w:r>
      <w:r w:rsidR="000821D1">
        <w:rPr>
          <w:sz w:val="18"/>
          <w:szCs w:val="18"/>
        </w:rPr>
        <w:t xml:space="preserve">sluit af </w:t>
      </w:r>
      <w:r>
        <w:rPr>
          <w:sz w:val="18"/>
          <w:szCs w:val="18"/>
        </w:rPr>
        <w:t xml:space="preserve">met de </w:t>
      </w:r>
      <w:r w:rsidR="00E731F9">
        <w:rPr>
          <w:sz w:val="18"/>
          <w:szCs w:val="18"/>
        </w:rPr>
        <w:t>‘</w:t>
      </w:r>
      <w:proofErr w:type="spellStart"/>
      <w:r>
        <w:rPr>
          <w:sz w:val="18"/>
          <w:szCs w:val="18"/>
        </w:rPr>
        <w:t>Final</w:t>
      </w:r>
      <w:proofErr w:type="spellEnd"/>
      <w:r>
        <w:rPr>
          <w:sz w:val="18"/>
          <w:szCs w:val="18"/>
        </w:rPr>
        <w:t xml:space="preserve"> Show</w:t>
      </w:r>
      <w:r w:rsidR="00E731F9">
        <w:rPr>
          <w:sz w:val="18"/>
          <w:szCs w:val="18"/>
        </w:rPr>
        <w:t xml:space="preserve">’ in Nederland met werken </w:t>
      </w:r>
      <w:r w:rsidR="0046171A">
        <w:rPr>
          <w:sz w:val="18"/>
          <w:szCs w:val="18"/>
        </w:rPr>
        <w:t>van all</w:t>
      </w:r>
      <w:r>
        <w:rPr>
          <w:sz w:val="18"/>
          <w:szCs w:val="18"/>
        </w:rPr>
        <w:t xml:space="preserve">e </w:t>
      </w:r>
      <w:r w:rsidR="00E731F9">
        <w:rPr>
          <w:sz w:val="18"/>
          <w:szCs w:val="18"/>
        </w:rPr>
        <w:t>genomineerden</w:t>
      </w:r>
      <w:r w:rsidR="000821D1">
        <w:rPr>
          <w:sz w:val="18"/>
          <w:szCs w:val="18"/>
        </w:rPr>
        <w:t xml:space="preserve">, </w:t>
      </w:r>
      <w:r w:rsidR="0046171A">
        <w:rPr>
          <w:sz w:val="18"/>
          <w:szCs w:val="18"/>
        </w:rPr>
        <w:t>all</w:t>
      </w:r>
      <w:r>
        <w:rPr>
          <w:sz w:val="18"/>
          <w:szCs w:val="18"/>
        </w:rPr>
        <w:t>e winnaars</w:t>
      </w:r>
      <w:r w:rsidR="00E731F9">
        <w:rPr>
          <w:sz w:val="18"/>
          <w:szCs w:val="18"/>
        </w:rPr>
        <w:t xml:space="preserve"> per categorie</w:t>
      </w:r>
      <w:r w:rsidR="000821D1">
        <w:rPr>
          <w:sz w:val="18"/>
          <w:szCs w:val="18"/>
        </w:rPr>
        <w:t xml:space="preserve"> en de winnaar van de Grand </w:t>
      </w:r>
      <w:proofErr w:type="spellStart"/>
      <w:r w:rsidR="000821D1">
        <w:rPr>
          <w:sz w:val="18"/>
          <w:szCs w:val="18"/>
        </w:rPr>
        <w:t>Prize</w:t>
      </w:r>
      <w:proofErr w:type="spellEnd"/>
      <w:r w:rsidR="00E731F9">
        <w:rPr>
          <w:sz w:val="18"/>
          <w:szCs w:val="18"/>
        </w:rPr>
        <w:t>.</w:t>
      </w:r>
      <w:r w:rsidR="00AD798C">
        <w:rPr>
          <w:sz w:val="18"/>
          <w:szCs w:val="18"/>
        </w:rPr>
        <w:t xml:space="preserve"> </w:t>
      </w:r>
      <w:r w:rsidR="000821D1">
        <w:rPr>
          <w:sz w:val="18"/>
          <w:szCs w:val="18"/>
        </w:rPr>
        <w:br/>
      </w:r>
      <w:r w:rsidR="00AD798C">
        <w:rPr>
          <w:sz w:val="18"/>
          <w:szCs w:val="18"/>
        </w:rPr>
        <w:t xml:space="preserve">De tentoonstelling </w:t>
      </w:r>
      <w:r w:rsidR="00057A01">
        <w:rPr>
          <w:sz w:val="18"/>
          <w:szCs w:val="18"/>
        </w:rPr>
        <w:t>van het Nederlandse werk</w:t>
      </w:r>
      <w:r w:rsidR="0046171A">
        <w:rPr>
          <w:sz w:val="18"/>
          <w:szCs w:val="18"/>
        </w:rPr>
        <w:t xml:space="preserve"> vindt plaats</w:t>
      </w:r>
      <w:r w:rsidR="00057A01">
        <w:rPr>
          <w:sz w:val="18"/>
          <w:szCs w:val="18"/>
        </w:rPr>
        <w:t xml:space="preserve"> in</w:t>
      </w:r>
      <w:r w:rsidR="00B16E48">
        <w:rPr>
          <w:sz w:val="18"/>
          <w:szCs w:val="18"/>
        </w:rPr>
        <w:t xml:space="preserve"> </w:t>
      </w:r>
      <w:bookmarkStart w:id="0" w:name="_GoBack"/>
      <w:bookmarkEnd w:id="0"/>
      <w:r w:rsidR="00057A01">
        <w:rPr>
          <w:sz w:val="18"/>
          <w:szCs w:val="18"/>
        </w:rPr>
        <w:t>november 2</w:t>
      </w:r>
      <w:r w:rsidR="000821D1">
        <w:rPr>
          <w:sz w:val="18"/>
          <w:szCs w:val="18"/>
        </w:rPr>
        <w:t>018</w:t>
      </w:r>
      <w:r w:rsidR="00057A01">
        <w:rPr>
          <w:sz w:val="18"/>
          <w:szCs w:val="18"/>
        </w:rPr>
        <w:t xml:space="preserve">, </w:t>
      </w:r>
      <w:r w:rsidR="00AD798C">
        <w:rPr>
          <w:sz w:val="18"/>
          <w:szCs w:val="18"/>
        </w:rPr>
        <w:t xml:space="preserve">bij </w:t>
      </w:r>
      <w:proofErr w:type="spellStart"/>
      <w:r w:rsidR="00AD798C">
        <w:rPr>
          <w:sz w:val="18"/>
          <w:szCs w:val="18"/>
        </w:rPr>
        <w:t>Oyfo</w:t>
      </w:r>
      <w:proofErr w:type="spellEnd"/>
      <w:r w:rsidR="00AD798C">
        <w:rPr>
          <w:sz w:val="18"/>
          <w:szCs w:val="18"/>
        </w:rPr>
        <w:t>.</w:t>
      </w:r>
    </w:p>
    <w:p w:rsidR="00E731F9" w:rsidRDefault="00E731F9" w:rsidP="00E731F9">
      <w:pPr>
        <w:rPr>
          <w:sz w:val="18"/>
          <w:szCs w:val="18"/>
        </w:rPr>
      </w:pPr>
    </w:p>
    <w:p w:rsidR="00E731F9" w:rsidRPr="00F42FCF" w:rsidRDefault="00E731F9" w:rsidP="00E731F9">
      <w:pPr>
        <w:rPr>
          <w:b/>
          <w:sz w:val="18"/>
          <w:szCs w:val="18"/>
        </w:rPr>
      </w:pPr>
      <w:r w:rsidRPr="00F42FCF">
        <w:rPr>
          <w:b/>
          <w:sz w:val="18"/>
          <w:szCs w:val="18"/>
        </w:rPr>
        <w:t>Leeftijdscategorieën:</w:t>
      </w:r>
    </w:p>
    <w:p w:rsidR="00E731F9" w:rsidRDefault="00E731F9" w:rsidP="00E731F9">
      <w:pPr>
        <w:rPr>
          <w:sz w:val="18"/>
          <w:szCs w:val="18"/>
        </w:rPr>
      </w:pPr>
      <w:r>
        <w:rPr>
          <w:sz w:val="18"/>
          <w:szCs w:val="18"/>
        </w:rPr>
        <w:t>Er wordt genomineerd in drie leeftijdscategorieën: 10-12 jaar, 13-14 jaar en 15-18 jaar</w:t>
      </w:r>
    </w:p>
    <w:p w:rsidR="00E731F9" w:rsidRDefault="00E731F9" w:rsidP="00E731F9">
      <w:pPr>
        <w:rPr>
          <w:sz w:val="18"/>
          <w:szCs w:val="18"/>
        </w:rPr>
      </w:pPr>
    </w:p>
    <w:p w:rsidR="00E731F9" w:rsidRPr="00F42FCF" w:rsidRDefault="00E731F9" w:rsidP="00E731F9">
      <w:pPr>
        <w:rPr>
          <w:b/>
          <w:sz w:val="18"/>
          <w:szCs w:val="18"/>
        </w:rPr>
      </w:pPr>
      <w:r w:rsidRPr="00F42FCF">
        <w:rPr>
          <w:b/>
          <w:sz w:val="18"/>
          <w:szCs w:val="18"/>
        </w:rPr>
        <w:t>Techniek- en materiaal nominaties:</w:t>
      </w:r>
    </w:p>
    <w:p w:rsidR="00E731F9" w:rsidRDefault="00E731F9" w:rsidP="00E731F9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="004438BC">
        <w:rPr>
          <w:sz w:val="18"/>
          <w:szCs w:val="18"/>
        </w:rPr>
        <w:t xml:space="preserve"> </w:t>
      </w:r>
      <w:r w:rsidR="00AD798C">
        <w:rPr>
          <w:sz w:val="18"/>
          <w:szCs w:val="18"/>
        </w:rPr>
        <w:t>teken</w:t>
      </w:r>
      <w:r>
        <w:rPr>
          <w:sz w:val="18"/>
          <w:szCs w:val="18"/>
        </w:rPr>
        <w:t>en in aquarel en/of gouache</w:t>
      </w:r>
    </w:p>
    <w:p w:rsidR="00F42FCF" w:rsidRDefault="00F42FCF" w:rsidP="00E731F9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="004438BC">
        <w:rPr>
          <w:sz w:val="18"/>
          <w:szCs w:val="18"/>
        </w:rPr>
        <w:t xml:space="preserve"> </w:t>
      </w:r>
      <w:r w:rsidR="00AD798C">
        <w:rPr>
          <w:sz w:val="18"/>
          <w:szCs w:val="18"/>
        </w:rPr>
        <w:t>grafisch teken</w:t>
      </w:r>
      <w:r>
        <w:rPr>
          <w:sz w:val="18"/>
          <w:szCs w:val="18"/>
        </w:rPr>
        <w:t xml:space="preserve">en </w:t>
      </w:r>
      <w:r w:rsidR="00E731F9">
        <w:rPr>
          <w:sz w:val="18"/>
          <w:szCs w:val="18"/>
        </w:rPr>
        <w:t xml:space="preserve">in inkt, </w:t>
      </w:r>
      <w:r w:rsidR="00E731F9" w:rsidRPr="00E731F9">
        <w:rPr>
          <w:color w:val="FF0000"/>
          <w:sz w:val="18"/>
          <w:szCs w:val="18"/>
        </w:rPr>
        <w:t>helium pen</w:t>
      </w:r>
      <w:r w:rsidR="00AD798C">
        <w:rPr>
          <w:sz w:val="18"/>
          <w:szCs w:val="18"/>
        </w:rPr>
        <w:t xml:space="preserve">, pastel en/of </w:t>
      </w:r>
      <w:r w:rsidR="00E731F9">
        <w:rPr>
          <w:sz w:val="18"/>
          <w:szCs w:val="18"/>
        </w:rPr>
        <w:t>potlood</w:t>
      </w:r>
    </w:p>
    <w:p w:rsidR="00B16E48" w:rsidRDefault="00B16E48" w:rsidP="00E731F9">
      <w:pPr>
        <w:rPr>
          <w:sz w:val="18"/>
          <w:szCs w:val="18"/>
        </w:rPr>
      </w:pPr>
      <w:r>
        <w:rPr>
          <w:sz w:val="18"/>
          <w:szCs w:val="18"/>
        </w:rPr>
        <w:t>- vrij werk is ook mogelijk</w:t>
      </w:r>
    </w:p>
    <w:p w:rsidR="00F42FCF" w:rsidRDefault="00F42FCF" w:rsidP="00E731F9">
      <w:pPr>
        <w:rPr>
          <w:sz w:val="18"/>
          <w:szCs w:val="18"/>
        </w:rPr>
      </w:pPr>
    </w:p>
    <w:p w:rsidR="00F42FCF" w:rsidRDefault="00F42FCF" w:rsidP="00E731F9">
      <w:pPr>
        <w:rPr>
          <w:b/>
          <w:sz w:val="18"/>
          <w:szCs w:val="18"/>
        </w:rPr>
      </w:pPr>
      <w:r w:rsidRPr="00F42FCF">
        <w:rPr>
          <w:b/>
          <w:sz w:val="18"/>
          <w:szCs w:val="18"/>
        </w:rPr>
        <w:t>Onderwerpen:</w:t>
      </w:r>
    </w:p>
    <w:p w:rsidR="00F42FCF" w:rsidRDefault="00F42FCF" w:rsidP="00F42FCF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F42FCF">
        <w:rPr>
          <w:sz w:val="18"/>
          <w:szCs w:val="18"/>
        </w:rPr>
        <w:t xml:space="preserve">Een </w:t>
      </w:r>
      <w:r>
        <w:rPr>
          <w:sz w:val="18"/>
          <w:szCs w:val="18"/>
        </w:rPr>
        <w:t>reis door</w:t>
      </w:r>
      <w:r w:rsidRPr="00F42FCF">
        <w:rPr>
          <w:sz w:val="18"/>
          <w:szCs w:val="18"/>
        </w:rPr>
        <w:t xml:space="preserve"> </w:t>
      </w:r>
      <w:r w:rsidR="00B16E48">
        <w:rPr>
          <w:sz w:val="18"/>
          <w:szCs w:val="18"/>
        </w:rPr>
        <w:t>Rusland</w:t>
      </w:r>
      <w:r>
        <w:rPr>
          <w:sz w:val="18"/>
          <w:szCs w:val="18"/>
        </w:rPr>
        <w:t xml:space="preserve"> (landschappen)</w:t>
      </w:r>
    </w:p>
    <w:p w:rsidR="00F42FCF" w:rsidRDefault="000821D1" w:rsidP="00F42FCF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Portretten van prominent</w:t>
      </w:r>
      <w:r w:rsidR="00F42FCF">
        <w:rPr>
          <w:sz w:val="18"/>
          <w:szCs w:val="18"/>
        </w:rPr>
        <w:t xml:space="preserve">e </w:t>
      </w:r>
      <w:r w:rsidR="00B16E48">
        <w:rPr>
          <w:sz w:val="18"/>
          <w:szCs w:val="18"/>
        </w:rPr>
        <w:t>Russen</w:t>
      </w:r>
    </w:p>
    <w:p w:rsidR="00F42FCF" w:rsidRDefault="00F42FCF" w:rsidP="00F42FCF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Portretten van</w:t>
      </w:r>
      <w:r w:rsidR="00B16E48">
        <w:rPr>
          <w:sz w:val="18"/>
          <w:szCs w:val="18"/>
        </w:rPr>
        <w:t xml:space="preserve"> Russische</w:t>
      </w:r>
      <w:r>
        <w:rPr>
          <w:sz w:val="18"/>
          <w:szCs w:val="18"/>
        </w:rPr>
        <w:t xml:space="preserve"> historische- of boekkarakters</w:t>
      </w:r>
    </w:p>
    <w:p w:rsidR="00F42FCF" w:rsidRDefault="00B16E48" w:rsidP="00F42FCF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Russische</w:t>
      </w:r>
      <w:r w:rsidR="00AD798C">
        <w:rPr>
          <w:sz w:val="18"/>
          <w:szCs w:val="18"/>
        </w:rPr>
        <w:t xml:space="preserve"> architecturale </w:t>
      </w:r>
      <w:r w:rsidR="00F42FCF">
        <w:rPr>
          <w:sz w:val="18"/>
          <w:szCs w:val="18"/>
        </w:rPr>
        <w:t>monumenten</w:t>
      </w:r>
    </w:p>
    <w:p w:rsidR="00F42FCF" w:rsidRDefault="00B16E48" w:rsidP="00F42FCF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Russische</w:t>
      </w:r>
      <w:r w:rsidR="00F42FCF">
        <w:rPr>
          <w:sz w:val="18"/>
          <w:szCs w:val="18"/>
        </w:rPr>
        <w:t xml:space="preserve"> attracties</w:t>
      </w:r>
    </w:p>
    <w:p w:rsidR="00E731F9" w:rsidRPr="00D96922" w:rsidRDefault="00B16E48" w:rsidP="00D96922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Russische</w:t>
      </w:r>
      <w:r w:rsidR="00F42FCF">
        <w:rPr>
          <w:sz w:val="18"/>
          <w:szCs w:val="18"/>
        </w:rPr>
        <w:t xml:space="preserve"> muziekfestivals </w:t>
      </w:r>
      <w:r w:rsidR="00D96922">
        <w:rPr>
          <w:sz w:val="18"/>
          <w:szCs w:val="18"/>
        </w:rPr>
        <w:t xml:space="preserve">en </w:t>
      </w:r>
      <w:r>
        <w:rPr>
          <w:sz w:val="18"/>
          <w:szCs w:val="18"/>
        </w:rPr>
        <w:t>Russische</w:t>
      </w:r>
      <w:r w:rsidR="00F42FCF" w:rsidRPr="00D96922">
        <w:rPr>
          <w:sz w:val="18"/>
          <w:szCs w:val="18"/>
        </w:rPr>
        <w:t xml:space="preserve"> tradities</w:t>
      </w:r>
      <w:r w:rsidR="00E731F9" w:rsidRPr="00D96922">
        <w:rPr>
          <w:sz w:val="18"/>
          <w:szCs w:val="18"/>
        </w:rPr>
        <w:br/>
      </w:r>
    </w:p>
    <w:p w:rsidR="004438BC" w:rsidRPr="004438BC" w:rsidRDefault="004438BC" w:rsidP="004438BC">
      <w:pPr>
        <w:rPr>
          <w:b/>
          <w:sz w:val="18"/>
          <w:szCs w:val="18"/>
        </w:rPr>
      </w:pPr>
      <w:r w:rsidRPr="004438BC">
        <w:rPr>
          <w:b/>
          <w:sz w:val="18"/>
          <w:szCs w:val="18"/>
        </w:rPr>
        <w:t>Beoordelingscriteria:</w:t>
      </w:r>
    </w:p>
    <w:p w:rsidR="004438BC" w:rsidRDefault="00AD798C" w:rsidP="004438BC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</w:t>
      </w:r>
      <w:r w:rsidR="004438BC">
        <w:rPr>
          <w:sz w:val="18"/>
          <w:szCs w:val="18"/>
        </w:rPr>
        <w:t>nderwerp</w:t>
      </w:r>
    </w:p>
    <w:p w:rsidR="004438BC" w:rsidRDefault="004438BC" w:rsidP="004438BC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Originaliteit </w:t>
      </w:r>
    </w:p>
    <w:p w:rsidR="004438BC" w:rsidRDefault="004438BC" w:rsidP="004438BC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Kwaliteit </w:t>
      </w:r>
    </w:p>
    <w:p w:rsidR="004438BC" w:rsidRDefault="004438BC" w:rsidP="004438BC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Onafhankelijkheid</w:t>
      </w:r>
    </w:p>
    <w:p w:rsidR="004438BC" w:rsidRDefault="004438BC" w:rsidP="004438BC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Compositie</w:t>
      </w:r>
    </w:p>
    <w:p w:rsidR="004438BC" w:rsidRDefault="004438BC" w:rsidP="004438BC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Kleurgebruik</w:t>
      </w:r>
    </w:p>
    <w:p w:rsidR="004438BC" w:rsidRDefault="004438BC" w:rsidP="004438BC">
      <w:pPr>
        <w:rPr>
          <w:sz w:val="18"/>
          <w:szCs w:val="18"/>
        </w:rPr>
      </w:pPr>
    </w:p>
    <w:p w:rsidR="004438BC" w:rsidRDefault="004438BC" w:rsidP="004438BC">
      <w:pPr>
        <w:rPr>
          <w:b/>
          <w:sz w:val="18"/>
          <w:szCs w:val="18"/>
        </w:rPr>
      </w:pPr>
      <w:r w:rsidRPr="004438BC">
        <w:rPr>
          <w:b/>
          <w:sz w:val="18"/>
          <w:szCs w:val="18"/>
        </w:rPr>
        <w:t>Kiezen van de winnaars:</w:t>
      </w:r>
    </w:p>
    <w:p w:rsidR="004438BC" w:rsidRDefault="004438BC" w:rsidP="004438BC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4438BC">
        <w:rPr>
          <w:sz w:val="18"/>
          <w:szCs w:val="18"/>
        </w:rPr>
        <w:t>Om het werk te kunnen be</w:t>
      </w:r>
      <w:r>
        <w:rPr>
          <w:sz w:val="18"/>
          <w:szCs w:val="18"/>
        </w:rPr>
        <w:t>oordelen wordt e</w:t>
      </w:r>
      <w:r w:rsidRPr="004438BC">
        <w:rPr>
          <w:sz w:val="18"/>
          <w:szCs w:val="18"/>
        </w:rPr>
        <w:t>r een competente</w:t>
      </w:r>
      <w:r>
        <w:rPr>
          <w:sz w:val="18"/>
          <w:szCs w:val="18"/>
        </w:rPr>
        <w:t xml:space="preserve"> jury gevormd bestaande uit afgevaardigden van Rotary Club Nederland en Rusland, afgevaardigden </w:t>
      </w:r>
      <w:r w:rsidR="00FF4980">
        <w:rPr>
          <w:sz w:val="18"/>
          <w:szCs w:val="18"/>
        </w:rPr>
        <w:t xml:space="preserve">van de lokale partners (Art school nr. 1 en </w:t>
      </w:r>
      <w:proofErr w:type="spellStart"/>
      <w:r w:rsidR="00FF4980">
        <w:rPr>
          <w:sz w:val="18"/>
          <w:szCs w:val="18"/>
        </w:rPr>
        <w:t>Oyfo</w:t>
      </w:r>
      <w:proofErr w:type="spellEnd"/>
      <w:r w:rsidR="00AD798C">
        <w:rPr>
          <w:sz w:val="18"/>
          <w:szCs w:val="18"/>
        </w:rPr>
        <w:t>) als ook lokale</w:t>
      </w:r>
      <w:r>
        <w:rPr>
          <w:sz w:val="18"/>
          <w:szCs w:val="18"/>
        </w:rPr>
        <w:t xml:space="preserve"> kunstdocenten en kunstenaars.</w:t>
      </w:r>
    </w:p>
    <w:p w:rsidR="00FF4980" w:rsidRDefault="00FF4980" w:rsidP="004438BC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De jury kiest de winnaars, daarbij rekening houdend met leeftijd en beoordelingscriteria.</w:t>
      </w:r>
    </w:p>
    <w:p w:rsidR="00FF4980" w:rsidRDefault="00FF4980" w:rsidP="004438BC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De winnaars ontvangen een 1</w:t>
      </w:r>
      <w:r w:rsidRPr="00FF4980"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>, 2</w:t>
      </w:r>
      <w:r w:rsidRPr="00FF4980"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of 3</w:t>
      </w:r>
      <w:r w:rsidRPr="00FF4980"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graads</w:t>
      </w:r>
      <w:proofErr w:type="spellEnd"/>
      <w:r>
        <w:rPr>
          <w:sz w:val="18"/>
          <w:szCs w:val="18"/>
        </w:rPr>
        <w:t xml:space="preserve"> kunstonderscheiding en andere cadeaus.</w:t>
      </w:r>
    </w:p>
    <w:p w:rsidR="00FF4980" w:rsidRDefault="00FF4980" w:rsidP="004438BC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De jury behoudt </w:t>
      </w:r>
      <w:r w:rsidR="00D96922">
        <w:rPr>
          <w:sz w:val="18"/>
          <w:szCs w:val="18"/>
        </w:rPr>
        <w:t xml:space="preserve">zich </w:t>
      </w:r>
      <w:r>
        <w:rPr>
          <w:sz w:val="18"/>
          <w:szCs w:val="18"/>
        </w:rPr>
        <w:t xml:space="preserve">het voorrecht om naar eigen inzicht </w:t>
      </w:r>
      <w:r w:rsidR="00D96922">
        <w:rPr>
          <w:sz w:val="18"/>
          <w:szCs w:val="18"/>
        </w:rPr>
        <w:t>een winnaar</w:t>
      </w:r>
      <w:r>
        <w:rPr>
          <w:sz w:val="18"/>
          <w:szCs w:val="18"/>
        </w:rPr>
        <w:t xml:space="preserve"> te bepalen, dan wel per categorie meerdere winnaars te bepalen</w:t>
      </w:r>
      <w:r w:rsidR="0046171A">
        <w:rPr>
          <w:sz w:val="18"/>
          <w:szCs w:val="18"/>
        </w:rPr>
        <w:t xml:space="preserve"> indien dat van toepassing is</w:t>
      </w:r>
      <w:r>
        <w:rPr>
          <w:sz w:val="18"/>
          <w:szCs w:val="18"/>
        </w:rPr>
        <w:t xml:space="preserve">. </w:t>
      </w:r>
    </w:p>
    <w:p w:rsidR="00FF4980" w:rsidRDefault="0046171A" w:rsidP="004438BC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Elk</w:t>
      </w:r>
      <w:r w:rsidR="00FF4980">
        <w:rPr>
          <w:sz w:val="18"/>
          <w:szCs w:val="18"/>
        </w:rPr>
        <w:t xml:space="preserve">e </w:t>
      </w:r>
      <w:r w:rsidR="00D96922">
        <w:rPr>
          <w:sz w:val="18"/>
          <w:szCs w:val="18"/>
        </w:rPr>
        <w:t>‘</w:t>
      </w:r>
      <w:r>
        <w:rPr>
          <w:sz w:val="18"/>
          <w:szCs w:val="18"/>
        </w:rPr>
        <w:t>winnaar</w:t>
      </w:r>
      <w:r w:rsidR="00FF4980">
        <w:rPr>
          <w:sz w:val="18"/>
          <w:szCs w:val="18"/>
        </w:rPr>
        <w:t>-begeleidende</w:t>
      </w:r>
      <w:r w:rsidR="00D96922">
        <w:rPr>
          <w:sz w:val="18"/>
          <w:szCs w:val="18"/>
        </w:rPr>
        <w:t>’</w:t>
      </w:r>
      <w:r w:rsidR="00FF4980">
        <w:rPr>
          <w:sz w:val="18"/>
          <w:szCs w:val="18"/>
        </w:rPr>
        <w:t xml:space="preserve"> </w:t>
      </w:r>
      <w:r>
        <w:rPr>
          <w:sz w:val="18"/>
          <w:szCs w:val="18"/>
        </w:rPr>
        <w:t>docent ontvangt</w:t>
      </w:r>
      <w:r w:rsidR="00FF4980">
        <w:rPr>
          <w:sz w:val="18"/>
          <w:szCs w:val="18"/>
        </w:rPr>
        <w:t xml:space="preserve"> een bedankbrief.</w:t>
      </w:r>
    </w:p>
    <w:p w:rsidR="00FF4980" w:rsidRDefault="00057A01" w:rsidP="004438BC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Het laatste onderdeel </w:t>
      </w:r>
      <w:r w:rsidR="00FF4980">
        <w:rPr>
          <w:sz w:val="18"/>
          <w:szCs w:val="18"/>
        </w:rPr>
        <w:t xml:space="preserve">van de wedstrijd </w:t>
      </w:r>
      <w:r>
        <w:rPr>
          <w:sz w:val="18"/>
          <w:szCs w:val="18"/>
        </w:rPr>
        <w:t xml:space="preserve">is een tentoonstelling </w:t>
      </w:r>
      <w:r w:rsidR="00D96922">
        <w:rPr>
          <w:sz w:val="18"/>
          <w:szCs w:val="18"/>
        </w:rPr>
        <w:t xml:space="preserve">in Nederland </w:t>
      </w:r>
      <w:r>
        <w:rPr>
          <w:sz w:val="18"/>
          <w:szCs w:val="18"/>
        </w:rPr>
        <w:t xml:space="preserve">met het werk van </w:t>
      </w:r>
      <w:r w:rsidR="00D96922">
        <w:rPr>
          <w:sz w:val="18"/>
          <w:szCs w:val="18"/>
        </w:rPr>
        <w:t>all</w:t>
      </w:r>
      <w:r>
        <w:rPr>
          <w:sz w:val="18"/>
          <w:szCs w:val="18"/>
        </w:rPr>
        <w:t>e genomine</w:t>
      </w:r>
      <w:r w:rsidR="00D96922">
        <w:rPr>
          <w:sz w:val="18"/>
          <w:szCs w:val="18"/>
        </w:rPr>
        <w:t>erden en all</w:t>
      </w:r>
      <w:r>
        <w:rPr>
          <w:sz w:val="18"/>
          <w:szCs w:val="18"/>
        </w:rPr>
        <w:t>e winnaars.</w:t>
      </w:r>
    </w:p>
    <w:p w:rsidR="00FA28A8" w:rsidRPr="00D96922" w:rsidRDefault="00057A01" w:rsidP="00FA28A8">
      <w:pPr>
        <w:pStyle w:val="Lijstalinea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Na afloop van de tentoonstelling wordt </w:t>
      </w:r>
      <w:r w:rsidR="0046171A">
        <w:rPr>
          <w:sz w:val="18"/>
          <w:szCs w:val="18"/>
        </w:rPr>
        <w:t xml:space="preserve">aan alle deelnemers </w:t>
      </w:r>
      <w:r>
        <w:rPr>
          <w:sz w:val="18"/>
          <w:szCs w:val="18"/>
        </w:rPr>
        <w:t xml:space="preserve">een boekje aangeboden waarin het werk van alle winnaars </w:t>
      </w:r>
      <w:r w:rsidR="0046171A">
        <w:rPr>
          <w:sz w:val="18"/>
          <w:szCs w:val="18"/>
        </w:rPr>
        <w:t>is</w:t>
      </w:r>
      <w:r>
        <w:rPr>
          <w:sz w:val="18"/>
          <w:szCs w:val="18"/>
        </w:rPr>
        <w:t xml:space="preserve"> gepresenteerd</w:t>
      </w:r>
      <w:r w:rsidR="00D96922">
        <w:rPr>
          <w:sz w:val="18"/>
          <w:szCs w:val="18"/>
        </w:rPr>
        <w:t>.</w:t>
      </w:r>
    </w:p>
    <w:sectPr w:rsidR="00FA28A8" w:rsidRPr="00D96922" w:rsidSect="005512A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3544" w:right="1410" w:bottom="851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793" w:rsidRDefault="00012793" w:rsidP="00072467">
      <w:r>
        <w:separator/>
      </w:r>
    </w:p>
  </w:endnote>
  <w:endnote w:type="continuationSeparator" w:id="0">
    <w:p w:rsidR="00012793" w:rsidRDefault="00012793" w:rsidP="0007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rriweather">
    <w:altName w:val="Cambria"/>
    <w:charset w:val="00"/>
    <w:family w:val="roman"/>
    <w:pitch w:val="variable"/>
    <w:sig w:usb0="A00002BF" w:usb1="5000207A" w:usb2="00000000" w:usb3="00000000" w:csb0="00000097" w:csb1="00000000"/>
  </w:font>
  <w:font w:name="Merriweath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6"/>
      <w:gridCol w:w="10270"/>
    </w:tblGrid>
    <w:tr w:rsidR="00FA28A8" w:rsidRPr="00FE1832" w:rsidTr="00FE1832">
      <w:trPr>
        <w:trHeight w:hRule="exact" w:val="142"/>
      </w:trPr>
      <w:tc>
        <w:tcPr>
          <w:tcW w:w="160" w:type="dxa"/>
          <w:tcBorders>
            <w:top w:val="single" w:sz="8" w:space="0" w:color="45B4DC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Voettekst"/>
          </w:pPr>
          <w:r w:rsidRPr="00FE1832">
            <w:softHyphen/>
          </w:r>
          <w:r w:rsidRPr="00FE1832">
            <w:softHyphen/>
          </w:r>
          <w:r w:rsidRPr="00FE1832">
            <w:softHyphen/>
          </w:r>
        </w:p>
      </w:tc>
      <w:tc>
        <w:tcPr>
          <w:tcW w:w="102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Voettekst"/>
          </w:pPr>
        </w:p>
      </w:tc>
    </w:tr>
    <w:tr w:rsidR="00FA28A8" w:rsidRPr="00FE1832" w:rsidTr="00FE1832">
      <w:tc>
        <w:tcPr>
          <w:tcW w:w="1045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FE1832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Merriweather" w:hAnsi="Merriweather" w:cs="Merriweather"/>
              <w:color w:val="4AB5DD"/>
              <w:sz w:val="15"/>
              <w:szCs w:val="15"/>
            </w:rPr>
          </w:pPr>
          <w:proofErr w:type="spellStart"/>
          <w:r w:rsidRPr="00FE1832">
            <w:rPr>
              <w:rFonts w:ascii="Merriweather" w:hAnsi="Merriweather" w:cs="Merriweather"/>
              <w:color w:val="4AB5DD"/>
              <w:sz w:val="15"/>
              <w:szCs w:val="15"/>
            </w:rPr>
            <w:t>Oyfo</w:t>
          </w:r>
          <w:proofErr w:type="spellEnd"/>
          <w:r w:rsidRPr="00FE1832">
            <w:rPr>
              <w:rFonts w:ascii="Merriweather" w:hAnsi="Merriweather" w:cs="Merriweather"/>
              <w:color w:val="4AB5DD"/>
              <w:sz w:val="15"/>
              <w:szCs w:val="15"/>
            </w:rPr>
            <w:t xml:space="preserve"> is de samensmelting van Techniekmuseum HEIM, CREA en Muziekschool Hengelo: één hart voor kunst en techniek.</w:t>
          </w:r>
        </w:p>
        <w:p w:rsidR="00FA28A8" w:rsidRPr="00FE1832" w:rsidRDefault="00FA28A8" w:rsidP="00DB298F">
          <w:pPr>
            <w:pStyle w:val="Voettekst"/>
          </w:pPr>
        </w:p>
      </w:tc>
    </w:tr>
  </w:tbl>
  <w:p w:rsidR="00FA28A8" w:rsidRDefault="00FA28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6"/>
      <w:gridCol w:w="10270"/>
    </w:tblGrid>
    <w:tr w:rsidR="00417DCB" w:rsidRPr="00FE1832" w:rsidTr="00FE1832">
      <w:trPr>
        <w:trHeight w:hRule="exact" w:val="142"/>
      </w:trPr>
      <w:tc>
        <w:tcPr>
          <w:tcW w:w="160" w:type="dxa"/>
          <w:tcBorders>
            <w:top w:val="single" w:sz="8" w:space="0" w:color="45B4DC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>
          <w:pPr>
            <w:pStyle w:val="Voettekst"/>
          </w:pPr>
          <w:r w:rsidRPr="00FE1832">
            <w:softHyphen/>
          </w:r>
          <w:r w:rsidRPr="00FE1832">
            <w:softHyphen/>
          </w:r>
          <w:r w:rsidRPr="00FE1832">
            <w:softHyphen/>
          </w:r>
        </w:p>
      </w:tc>
      <w:tc>
        <w:tcPr>
          <w:tcW w:w="102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>
          <w:pPr>
            <w:pStyle w:val="Voettekst"/>
          </w:pPr>
        </w:p>
      </w:tc>
    </w:tr>
    <w:tr w:rsidR="00417DCB" w:rsidRPr="00FE1832" w:rsidTr="00FE1832">
      <w:tc>
        <w:tcPr>
          <w:tcW w:w="1045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Merriweather" w:hAnsi="Merriweather" w:cs="Merriweather"/>
              <w:color w:val="47A6D0"/>
              <w:sz w:val="16"/>
              <w:szCs w:val="16"/>
            </w:rPr>
          </w:pPr>
          <w:proofErr w:type="spellStart"/>
          <w:r w:rsidRPr="00FE1832">
            <w:rPr>
              <w:rFonts w:ascii="Merriweather" w:hAnsi="Merriweather" w:cs="Merriweather"/>
              <w:color w:val="47A6D0"/>
              <w:sz w:val="16"/>
              <w:szCs w:val="16"/>
            </w:rPr>
            <w:t>Oyfo</w:t>
          </w:r>
          <w:proofErr w:type="spellEnd"/>
          <w:r w:rsidRPr="00FE1832">
            <w:rPr>
              <w:rFonts w:ascii="Merriweather" w:hAnsi="Merriweather" w:cs="Merriweather"/>
              <w:color w:val="47A6D0"/>
              <w:sz w:val="16"/>
              <w:szCs w:val="16"/>
            </w:rPr>
            <w:t xml:space="preserve"> is de samensmelting van Techniekmuseum HEIM, CREA en Muziekschool Hengelo: één hart voor kunst en techniek.</w:t>
          </w:r>
        </w:p>
        <w:p w:rsidR="00417DCB" w:rsidRPr="00FE1832" w:rsidRDefault="00417DCB">
          <w:pPr>
            <w:pStyle w:val="Voettekst"/>
          </w:pPr>
        </w:p>
      </w:tc>
    </w:tr>
  </w:tbl>
  <w:p w:rsidR="00417DCB" w:rsidRDefault="00417D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793" w:rsidRDefault="00012793" w:rsidP="00072467">
      <w:r>
        <w:separator/>
      </w:r>
    </w:p>
  </w:footnote>
  <w:footnote w:type="continuationSeparator" w:id="0">
    <w:p w:rsidR="00012793" w:rsidRDefault="00012793" w:rsidP="0007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page" w:tblpX="5184" w:tblpY="10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60"/>
      <w:gridCol w:w="2113"/>
      <w:gridCol w:w="160"/>
      <w:gridCol w:w="1825"/>
      <w:gridCol w:w="160"/>
      <w:gridCol w:w="1824"/>
    </w:tblGrid>
    <w:tr w:rsidR="00FA28A8" w:rsidRPr="00FE1832" w:rsidTr="00FE1832">
      <w:trPr>
        <w:trHeight w:hRule="exact" w:val="142"/>
      </w:trPr>
      <w:tc>
        <w:tcPr>
          <w:tcW w:w="160" w:type="dxa"/>
          <w:tcBorders>
            <w:top w:val="single" w:sz="8" w:space="0" w:color="45B4DC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  <w:r w:rsidRPr="00FE1832">
            <w:softHyphen/>
          </w:r>
        </w:p>
      </w:tc>
      <w:tc>
        <w:tcPr>
          <w:tcW w:w="21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</w:p>
      </w:tc>
      <w:tc>
        <w:tcPr>
          <w:tcW w:w="160" w:type="dxa"/>
          <w:tcBorders>
            <w:top w:val="single" w:sz="8" w:space="0" w:color="45B4DC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</w:p>
      </w:tc>
      <w:tc>
        <w:tcPr>
          <w:tcW w:w="182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</w:p>
      </w:tc>
      <w:tc>
        <w:tcPr>
          <w:tcW w:w="160" w:type="dxa"/>
          <w:tcBorders>
            <w:top w:val="single" w:sz="8" w:space="0" w:color="45B4DC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</w:p>
      </w:tc>
      <w:tc>
        <w:tcPr>
          <w:tcW w:w="18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</w:p>
      </w:tc>
    </w:tr>
    <w:tr w:rsidR="00FA28A8" w:rsidRPr="00FE1832" w:rsidTr="00FE1832">
      <w:tc>
        <w:tcPr>
          <w:tcW w:w="227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FE1832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Merriweather" w:hAnsi="Merriweather" w:cs="Merriweather"/>
              <w:color w:val="4AB5DD"/>
            </w:rPr>
          </w:pPr>
          <w:r w:rsidRPr="00FE1832">
            <w:rPr>
              <w:rFonts w:ascii="Merriweather" w:hAnsi="Merriweather" w:cs="Merriweather"/>
              <w:color w:val="4AB5DD"/>
            </w:rPr>
            <w:t>Techniekmuseum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FE1832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Merriweather" w:hAnsi="Merriweather" w:cs="Merriweather"/>
              <w:color w:val="4AB5DD"/>
            </w:rPr>
          </w:pPr>
          <w:r w:rsidRPr="00FE1832">
            <w:rPr>
              <w:rFonts w:ascii="Merriweather" w:hAnsi="Merriweather" w:cs="Merriweather"/>
              <w:color w:val="4AB5DD"/>
            </w:rPr>
            <w:t>Kunstpodium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  <w:r w:rsidRPr="00FE1832">
            <w:rPr>
              <w:rFonts w:ascii="Merriweather" w:hAnsi="Merriweather" w:cs="Merriweather"/>
              <w:color w:val="4AB5DD"/>
            </w:rPr>
            <w:t>Techniekeducatie</w:t>
          </w:r>
        </w:p>
      </w:tc>
    </w:tr>
    <w:tr w:rsidR="00FA28A8" w:rsidRPr="00FE1832" w:rsidTr="00FE1832">
      <w:tc>
        <w:tcPr>
          <w:tcW w:w="227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  <w:r w:rsidRPr="00FE1832">
            <w:rPr>
              <w:rFonts w:ascii="Merriweather" w:hAnsi="Merriweather" w:cs="Merriweather"/>
              <w:color w:val="4AB5DD"/>
            </w:rPr>
            <w:t>Muziekeducatie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A28A8" w:rsidRPr="00FE1832" w:rsidRDefault="00FA28A8" w:rsidP="00DB298F">
          <w:pPr>
            <w:pStyle w:val="Koptekst"/>
          </w:pPr>
          <w:r w:rsidRPr="00FE1832">
            <w:rPr>
              <w:rFonts w:ascii="Merriweather" w:hAnsi="Merriweather" w:cs="Merriweather"/>
              <w:color w:val="4AB5DD"/>
            </w:rPr>
            <w:t>Kunsteducatie</w:t>
          </w:r>
        </w:p>
      </w:tc>
    </w:tr>
  </w:tbl>
  <w:p w:rsidR="00417DCB" w:rsidRDefault="006035B0" w:rsidP="00FA28A8">
    <w:pPr>
      <w:pStyle w:val="Koptekst"/>
      <w:ind w:left="-1134"/>
    </w:pPr>
    <w:r>
      <w:rPr>
        <w:noProof/>
        <w:lang w:eastAsia="nl-NL"/>
      </w:rPr>
      <w:drawing>
        <wp:inline distT="0" distB="0" distL="0" distR="0">
          <wp:extent cx="1943100" cy="1647825"/>
          <wp:effectExtent l="0" t="0" r="0" b="9525"/>
          <wp:docPr id="2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page" w:tblpX="9415" w:tblpY="606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"/>
      <w:gridCol w:w="1848"/>
    </w:tblGrid>
    <w:tr w:rsidR="00417DCB" w:rsidRPr="00FE1832" w:rsidTr="00FE1832">
      <w:trPr>
        <w:trHeight w:hRule="exact" w:val="113"/>
      </w:trPr>
      <w:tc>
        <w:tcPr>
          <w:tcW w:w="160" w:type="dxa"/>
          <w:tcBorders>
            <w:top w:val="single" w:sz="8" w:space="0" w:color="CD0922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rFonts w:ascii="Merriweather" w:hAnsi="Merriweather"/>
              <w:sz w:val="15"/>
              <w:szCs w:val="15"/>
            </w:rPr>
          </w:pPr>
        </w:p>
      </w:tc>
      <w:tc>
        <w:tcPr>
          <w:tcW w:w="18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rFonts w:ascii="Merriweather" w:hAnsi="Merriweather"/>
              <w:sz w:val="15"/>
              <w:szCs w:val="15"/>
            </w:rPr>
          </w:pPr>
        </w:p>
      </w:tc>
    </w:tr>
    <w:tr w:rsidR="00417DCB" w:rsidRPr="00FE1832" w:rsidTr="00FE1832"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 xml:space="preserve">Stichting </w:t>
          </w:r>
          <w:proofErr w:type="spellStart"/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>Oyfo</w:t>
          </w:r>
          <w:proofErr w:type="spellEnd"/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 xml:space="preserve">Postadres: 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Industriestraat 9</w:t>
          </w:r>
        </w:p>
        <w:p w:rsidR="00417DCB" w:rsidRPr="00FE1832" w:rsidRDefault="00417DCB" w:rsidP="00FE1832">
          <w:pPr>
            <w:pStyle w:val="Koptekst"/>
            <w:spacing w:line="312" w:lineRule="auto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7553 CK Hengelo</w:t>
          </w:r>
        </w:p>
      </w:tc>
    </w:tr>
    <w:tr w:rsidR="00417DCB" w:rsidRPr="00FE1832" w:rsidTr="00FE1832">
      <w:trPr>
        <w:trHeight w:hRule="exact" w:val="227"/>
      </w:trPr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rFonts w:ascii="Merriweather" w:hAnsi="Merriweather"/>
              <w:color w:val="FF0000"/>
              <w:sz w:val="15"/>
              <w:szCs w:val="15"/>
            </w:rPr>
          </w:pPr>
        </w:p>
      </w:tc>
    </w:tr>
    <w:tr w:rsidR="00417DCB" w:rsidRPr="00FE1832" w:rsidTr="00FE1832"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proofErr w:type="gramStart"/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info@oyfo.nl</w:t>
          </w:r>
          <w:proofErr w:type="gramEnd"/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/>
              <w:color w:val="FF0000"/>
              <w:sz w:val="15"/>
              <w:szCs w:val="15"/>
            </w:rPr>
          </w:pPr>
          <w:proofErr w:type="gramStart"/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www.oyfo.nl</w:t>
          </w:r>
          <w:proofErr w:type="gramEnd"/>
        </w:p>
      </w:tc>
    </w:tr>
    <w:tr w:rsidR="00417DCB" w:rsidRPr="00FE1832" w:rsidTr="00FE1832">
      <w:trPr>
        <w:trHeight w:hRule="exact" w:val="227"/>
      </w:trPr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rFonts w:ascii="Merriweather" w:hAnsi="Merriweather"/>
              <w:color w:val="FF0000"/>
              <w:sz w:val="15"/>
              <w:szCs w:val="15"/>
            </w:rPr>
          </w:pPr>
        </w:p>
      </w:tc>
    </w:tr>
    <w:tr w:rsidR="00417DCB" w:rsidRPr="00FE1832" w:rsidTr="00FE1832"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>IBAN</w:t>
          </w: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 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NL08 RABO 011 233 7163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>KvK</w:t>
          </w: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 41027070</w:t>
          </w:r>
        </w:p>
        <w:p w:rsidR="00417DCB" w:rsidRPr="00FE1832" w:rsidRDefault="00417DCB" w:rsidP="00FE1832">
          <w:pPr>
            <w:pStyle w:val="Koptekst"/>
            <w:spacing w:line="312" w:lineRule="auto"/>
            <w:rPr>
              <w:rFonts w:ascii="Merriweather" w:hAnsi="Merriweather"/>
              <w:color w:val="FF0000"/>
              <w:sz w:val="15"/>
              <w:szCs w:val="15"/>
            </w:rPr>
          </w:pPr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>BTW</w:t>
          </w: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 NL0029.30.651B01</w:t>
          </w:r>
        </w:p>
      </w:tc>
    </w:tr>
    <w:tr w:rsidR="00417DCB" w:rsidRPr="00FE1832" w:rsidTr="00FE1832">
      <w:trPr>
        <w:trHeight w:hRule="exact" w:val="397"/>
      </w:trPr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rFonts w:ascii="Merriweather" w:hAnsi="Merriweather"/>
              <w:color w:val="FF0000"/>
              <w:sz w:val="15"/>
              <w:szCs w:val="15"/>
            </w:rPr>
          </w:pPr>
        </w:p>
      </w:tc>
    </w:tr>
    <w:tr w:rsidR="00417DCB" w:rsidRPr="00FE1832" w:rsidTr="00FE1832">
      <w:trPr>
        <w:trHeight w:hRule="exact" w:val="113"/>
      </w:trPr>
      <w:tc>
        <w:tcPr>
          <w:tcW w:w="160" w:type="dxa"/>
          <w:tcBorders>
            <w:top w:val="single" w:sz="8" w:space="0" w:color="CD0922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ind w:firstLine="708"/>
            <w:jc w:val="center"/>
            <w:rPr>
              <w:rFonts w:ascii="Merriweather" w:hAnsi="Merriweather"/>
              <w:color w:val="FF0000"/>
              <w:sz w:val="15"/>
              <w:szCs w:val="15"/>
            </w:rPr>
          </w:pPr>
        </w:p>
      </w:tc>
      <w:tc>
        <w:tcPr>
          <w:tcW w:w="18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ind w:firstLine="708"/>
            <w:rPr>
              <w:rFonts w:ascii="Merriweather" w:hAnsi="Merriweather"/>
              <w:color w:val="FF0000"/>
              <w:sz w:val="15"/>
              <w:szCs w:val="15"/>
            </w:rPr>
          </w:pPr>
        </w:p>
      </w:tc>
    </w:tr>
    <w:tr w:rsidR="00417DCB" w:rsidRPr="00FE1832" w:rsidTr="00FE1832"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 xml:space="preserve">Locatie Techniekmuseum </w:t>
          </w: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                                      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Industriestraat 9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7553 CK  Hengelo</w:t>
          </w:r>
        </w:p>
        <w:p w:rsidR="00417DCB" w:rsidRPr="00FE1832" w:rsidRDefault="00417DCB" w:rsidP="00FE1832">
          <w:pPr>
            <w:pStyle w:val="Koptekst"/>
            <w:spacing w:line="312" w:lineRule="auto"/>
            <w:rPr>
              <w:rFonts w:ascii="Merriweather" w:hAnsi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074 - 243 00 54</w:t>
          </w:r>
        </w:p>
      </w:tc>
    </w:tr>
    <w:tr w:rsidR="00417DCB" w:rsidRPr="00FE1832" w:rsidTr="00FE1832">
      <w:trPr>
        <w:trHeight w:hRule="exact" w:val="227"/>
      </w:trPr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rFonts w:ascii="Merriweather" w:hAnsi="Merriweather"/>
              <w:color w:val="FF0000"/>
              <w:sz w:val="15"/>
              <w:szCs w:val="15"/>
            </w:rPr>
          </w:pPr>
        </w:p>
      </w:tc>
    </w:tr>
    <w:tr w:rsidR="00417DCB" w:rsidRPr="00FE1832" w:rsidTr="00FE1832"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>Locatie Muziek</w:t>
          </w: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                                                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proofErr w:type="spellStart"/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Deldenerstraat</w:t>
          </w:r>
          <w:proofErr w:type="spellEnd"/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 20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7551 AG Hengelo </w:t>
          </w:r>
        </w:p>
        <w:p w:rsidR="00417DCB" w:rsidRPr="00FE1832" w:rsidRDefault="00417DCB" w:rsidP="00FE1832">
          <w:pPr>
            <w:pStyle w:val="Koptekst"/>
            <w:spacing w:line="312" w:lineRule="auto"/>
            <w:rPr>
              <w:rFonts w:ascii="Merriweather" w:hAnsi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074 - 291 73 09</w:t>
          </w:r>
        </w:p>
      </w:tc>
    </w:tr>
    <w:tr w:rsidR="00417DCB" w:rsidRPr="00FE1832" w:rsidTr="00FE1832">
      <w:trPr>
        <w:trHeight w:hRule="exact" w:val="227"/>
      </w:trPr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rFonts w:ascii="Merriweather" w:hAnsi="Merriweather"/>
              <w:color w:val="FF0000"/>
              <w:sz w:val="15"/>
              <w:szCs w:val="15"/>
            </w:rPr>
          </w:pPr>
        </w:p>
      </w:tc>
    </w:tr>
    <w:tr w:rsidR="00417DCB" w:rsidRPr="00FE1832" w:rsidTr="00FE1832"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 xml:space="preserve">Locatie Beeldende kunst, 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proofErr w:type="gramStart"/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>dans</w:t>
          </w:r>
          <w:proofErr w:type="gramEnd"/>
          <w:r w:rsidRPr="00FE1832"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  <w:t xml:space="preserve"> en theater  </w:t>
          </w: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    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proofErr w:type="spellStart"/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Esrein</w:t>
          </w:r>
          <w:proofErr w:type="spellEnd"/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 xml:space="preserve"> 9</w:t>
          </w:r>
        </w:p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" w:hAnsi="Merriweather" w:cs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7553 CX  Hengelo</w:t>
          </w:r>
        </w:p>
        <w:p w:rsidR="00417DCB" w:rsidRPr="00FE1832" w:rsidRDefault="00417DCB" w:rsidP="00FE1832">
          <w:pPr>
            <w:pStyle w:val="Koptekst"/>
            <w:spacing w:line="312" w:lineRule="auto"/>
            <w:rPr>
              <w:rFonts w:ascii="Merriweather" w:hAnsi="Merriweather"/>
              <w:color w:val="FF0000"/>
              <w:sz w:val="15"/>
              <w:szCs w:val="15"/>
            </w:rPr>
          </w:pPr>
          <w:r w:rsidRPr="00FE1832">
            <w:rPr>
              <w:rFonts w:ascii="Merriweather" w:hAnsi="Merriweather" w:cs="Merriweather"/>
              <w:color w:val="FF0000"/>
              <w:sz w:val="15"/>
              <w:szCs w:val="15"/>
            </w:rPr>
            <w:t>074 - 291 75 97</w:t>
          </w:r>
        </w:p>
      </w:tc>
    </w:tr>
    <w:tr w:rsidR="005512AE" w:rsidRPr="00FE1832" w:rsidTr="00FE1832">
      <w:tc>
        <w:tcPr>
          <w:tcW w:w="200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  <w:p w:rsidR="005512AE" w:rsidRPr="00FE1832" w:rsidRDefault="005512AE" w:rsidP="00FE1832">
          <w:pPr>
            <w:widowControl w:val="0"/>
            <w:autoSpaceDE w:val="0"/>
            <w:autoSpaceDN w:val="0"/>
            <w:adjustRightInd w:val="0"/>
            <w:spacing w:line="312" w:lineRule="auto"/>
            <w:textAlignment w:val="center"/>
            <w:rPr>
              <w:rFonts w:ascii="Merriweather-Bold" w:hAnsi="Merriweather-Bold" w:cs="Merriweather-Bold"/>
              <w:b/>
              <w:bCs/>
              <w:color w:val="FF0000"/>
              <w:sz w:val="15"/>
              <w:szCs w:val="15"/>
            </w:rPr>
          </w:pPr>
        </w:p>
      </w:tc>
    </w:tr>
  </w:tbl>
  <w:p w:rsidR="00FE1832" w:rsidRPr="00FE1832" w:rsidRDefault="00FE1832" w:rsidP="00FE1832">
    <w:pPr>
      <w:rPr>
        <w:vanish/>
      </w:rPr>
    </w:pPr>
  </w:p>
  <w:tbl>
    <w:tblPr>
      <w:tblpPr w:leftFromText="141" w:rightFromText="141" w:vertAnchor="text" w:horzAnchor="page" w:tblpX="5042" w:tblpY="10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42"/>
      <w:gridCol w:w="2126"/>
      <w:gridCol w:w="128"/>
      <w:gridCol w:w="1999"/>
      <w:gridCol w:w="128"/>
      <w:gridCol w:w="1856"/>
      <w:gridCol w:w="18"/>
    </w:tblGrid>
    <w:tr w:rsidR="00417DCB" w:rsidRPr="00FE1832" w:rsidTr="00FE1832">
      <w:trPr>
        <w:gridAfter w:val="1"/>
        <w:wAfter w:w="18" w:type="dxa"/>
        <w:trHeight w:hRule="exact" w:val="142"/>
      </w:trPr>
      <w:tc>
        <w:tcPr>
          <w:tcW w:w="142" w:type="dxa"/>
          <w:tcBorders>
            <w:top w:val="single" w:sz="8" w:space="0" w:color="45B4DC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</w:pPr>
          <w:r w:rsidRPr="00FE1832">
            <w:softHyphen/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</w:pPr>
        </w:p>
      </w:tc>
      <w:tc>
        <w:tcPr>
          <w:tcW w:w="128" w:type="dxa"/>
          <w:tcBorders>
            <w:top w:val="single" w:sz="8" w:space="0" w:color="45B4DC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</w:pPr>
        </w:p>
      </w:tc>
      <w:tc>
        <w:tcPr>
          <w:tcW w:w="19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E77F95" w:rsidP="00FE1832">
          <w:pPr>
            <w:pStyle w:val="Koptekst"/>
          </w:pPr>
          <w:r w:rsidRPr="00FE1832">
            <w:softHyphen/>
          </w:r>
        </w:p>
      </w:tc>
      <w:tc>
        <w:tcPr>
          <w:tcW w:w="128" w:type="dxa"/>
          <w:tcBorders>
            <w:top w:val="single" w:sz="8" w:space="0" w:color="45B4DC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</w:pPr>
        </w:p>
      </w:tc>
      <w:tc>
        <w:tcPr>
          <w:tcW w:w="18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</w:pPr>
        </w:p>
      </w:tc>
    </w:tr>
    <w:tr w:rsidR="00417DCB" w:rsidRPr="00FE1832" w:rsidTr="00FE1832"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widowControl w:val="0"/>
            <w:tabs>
              <w:tab w:val="right" w:pos="2307"/>
            </w:tabs>
            <w:autoSpaceDE w:val="0"/>
            <w:autoSpaceDN w:val="0"/>
            <w:adjustRightInd w:val="0"/>
            <w:spacing w:line="288" w:lineRule="auto"/>
            <w:textAlignment w:val="center"/>
            <w:rPr>
              <w:rFonts w:ascii="Merriweather" w:hAnsi="Merriweather" w:cs="Merriweather"/>
              <w:color w:val="4AB5DD"/>
              <w:sz w:val="18"/>
              <w:szCs w:val="18"/>
            </w:rPr>
          </w:pPr>
          <w:r w:rsidRPr="00FE1832">
            <w:rPr>
              <w:rFonts w:ascii="Merriweather" w:hAnsi="Merriweather" w:cs="Merriweather"/>
              <w:color w:val="4AB5DD"/>
              <w:sz w:val="18"/>
              <w:szCs w:val="18"/>
            </w:rPr>
            <w:t>Techniekmuseum</w:t>
          </w:r>
          <w:r w:rsidR="00600CB5" w:rsidRPr="00FE1832">
            <w:rPr>
              <w:rFonts w:ascii="Merriweather" w:hAnsi="Merriweather" w:cs="Merriweather"/>
              <w:color w:val="4AB5DD"/>
              <w:sz w:val="18"/>
              <w:szCs w:val="18"/>
            </w:rPr>
            <w:tab/>
          </w:r>
        </w:p>
      </w:tc>
      <w:tc>
        <w:tcPr>
          <w:tcW w:w="212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Merriweather" w:hAnsi="Merriweather" w:cs="Merriweather"/>
              <w:color w:val="4AB5DD"/>
              <w:sz w:val="18"/>
              <w:szCs w:val="18"/>
            </w:rPr>
          </w:pPr>
          <w:r w:rsidRPr="00FE1832">
            <w:rPr>
              <w:rFonts w:ascii="Merriweather" w:hAnsi="Merriweather" w:cs="Merriweather"/>
              <w:color w:val="4AB5DD"/>
              <w:sz w:val="18"/>
              <w:szCs w:val="18"/>
            </w:rPr>
            <w:t>Kunstpodium</w:t>
          </w:r>
        </w:p>
      </w:tc>
      <w:tc>
        <w:tcPr>
          <w:tcW w:w="200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sz w:val="18"/>
              <w:szCs w:val="18"/>
            </w:rPr>
          </w:pPr>
          <w:r w:rsidRPr="00FE1832">
            <w:rPr>
              <w:rFonts w:ascii="Merriweather" w:hAnsi="Merriweather" w:cs="Merriweather"/>
              <w:color w:val="4AB5DD"/>
              <w:sz w:val="18"/>
              <w:szCs w:val="18"/>
            </w:rPr>
            <w:t>Techniekeducatie</w:t>
          </w:r>
        </w:p>
      </w:tc>
    </w:tr>
    <w:tr w:rsidR="00417DCB" w:rsidRPr="00FE1832" w:rsidTr="00FE1832"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</w:pPr>
        </w:p>
      </w:tc>
      <w:tc>
        <w:tcPr>
          <w:tcW w:w="212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sz w:val="18"/>
              <w:szCs w:val="18"/>
            </w:rPr>
          </w:pPr>
          <w:r w:rsidRPr="00FE1832">
            <w:rPr>
              <w:rFonts w:ascii="Merriweather" w:hAnsi="Merriweather" w:cs="Merriweather"/>
              <w:color w:val="4AB5DD"/>
              <w:sz w:val="18"/>
              <w:szCs w:val="18"/>
            </w:rPr>
            <w:t>Muziekeducatie</w:t>
          </w:r>
        </w:p>
      </w:tc>
      <w:tc>
        <w:tcPr>
          <w:tcW w:w="200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7DCB" w:rsidRPr="00FE1832" w:rsidRDefault="00417DCB" w:rsidP="00FE1832">
          <w:pPr>
            <w:pStyle w:val="Koptekst"/>
            <w:rPr>
              <w:sz w:val="18"/>
              <w:szCs w:val="18"/>
            </w:rPr>
          </w:pPr>
          <w:r w:rsidRPr="00FE1832">
            <w:rPr>
              <w:rFonts w:ascii="Merriweather" w:hAnsi="Merriweather" w:cs="Merriweather"/>
              <w:color w:val="4AB5DD"/>
              <w:sz w:val="18"/>
              <w:szCs w:val="18"/>
            </w:rPr>
            <w:t>Kunsteducatie</w:t>
          </w:r>
        </w:p>
      </w:tc>
    </w:tr>
  </w:tbl>
  <w:p w:rsidR="00417DCB" w:rsidRDefault="006035B0" w:rsidP="00BB31E2">
    <w:pPr>
      <w:pStyle w:val="Koptekst"/>
      <w:ind w:left="-1134"/>
    </w:pPr>
    <w:r>
      <w:rPr>
        <w:noProof/>
        <w:lang w:eastAsia="nl-NL"/>
      </w:rPr>
      <w:drawing>
        <wp:inline distT="0" distB="0" distL="0" distR="0">
          <wp:extent cx="1943100" cy="1647825"/>
          <wp:effectExtent l="0" t="0" r="0" b="9525"/>
          <wp:docPr id="1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0CB5">
      <w:softHyphen/>
    </w:r>
  </w:p>
  <w:p w:rsidR="00417DCB" w:rsidRPr="00E77F95" w:rsidRDefault="00417DCB" w:rsidP="00253ACA">
    <w:pPr>
      <w:pStyle w:val="Koptekst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2243A"/>
    <w:multiLevelType w:val="hybridMultilevel"/>
    <w:tmpl w:val="7D824468"/>
    <w:lvl w:ilvl="0" w:tplc="8F82F19C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E115C"/>
    <w:multiLevelType w:val="hybridMultilevel"/>
    <w:tmpl w:val="EF1C90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B0"/>
    <w:rsid w:val="00012793"/>
    <w:rsid w:val="00057A01"/>
    <w:rsid w:val="00072467"/>
    <w:rsid w:val="000821D1"/>
    <w:rsid w:val="001C1F3F"/>
    <w:rsid w:val="00253ACA"/>
    <w:rsid w:val="00255E0C"/>
    <w:rsid w:val="002D2C4E"/>
    <w:rsid w:val="003C611F"/>
    <w:rsid w:val="00417DCB"/>
    <w:rsid w:val="004438BC"/>
    <w:rsid w:val="0046171A"/>
    <w:rsid w:val="004C3DD1"/>
    <w:rsid w:val="004D4573"/>
    <w:rsid w:val="0052181C"/>
    <w:rsid w:val="005512AE"/>
    <w:rsid w:val="005B2639"/>
    <w:rsid w:val="00600CB5"/>
    <w:rsid w:val="006013A1"/>
    <w:rsid w:val="006035B0"/>
    <w:rsid w:val="006E72EC"/>
    <w:rsid w:val="00733768"/>
    <w:rsid w:val="007A66D5"/>
    <w:rsid w:val="007C31DE"/>
    <w:rsid w:val="008275C7"/>
    <w:rsid w:val="00953B13"/>
    <w:rsid w:val="00A05938"/>
    <w:rsid w:val="00AD798C"/>
    <w:rsid w:val="00B16E48"/>
    <w:rsid w:val="00BA7A87"/>
    <w:rsid w:val="00BB31E2"/>
    <w:rsid w:val="00CC738B"/>
    <w:rsid w:val="00D163E0"/>
    <w:rsid w:val="00D96922"/>
    <w:rsid w:val="00DB298F"/>
    <w:rsid w:val="00E05584"/>
    <w:rsid w:val="00E6535F"/>
    <w:rsid w:val="00E731F9"/>
    <w:rsid w:val="00E77F95"/>
    <w:rsid w:val="00F42FCF"/>
    <w:rsid w:val="00F56A8F"/>
    <w:rsid w:val="00FA28A8"/>
    <w:rsid w:val="00FC5352"/>
    <w:rsid w:val="00FE1832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53AC39"/>
  <w14:defaultImageDpi w14:val="300"/>
  <w15:docId w15:val="{BD9B4405-B5A7-4BE8-9F7F-19BE79A9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MS Mincho" w:hAnsi="Verdana" w:cs="Times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72467"/>
    <w:rPr>
      <w:sz w:val="17"/>
      <w:szCs w:val="17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53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5352"/>
  </w:style>
  <w:style w:type="table" w:styleId="Tabelraster">
    <w:name w:val="Table Grid"/>
    <w:basedOn w:val="Standaardtabel"/>
    <w:uiPriority w:val="59"/>
    <w:rsid w:val="0007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0724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724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2467"/>
  </w:style>
  <w:style w:type="paragraph" w:customStyle="1" w:styleId="Geenalineastijl">
    <w:name w:val="[Geen alineastijl]"/>
    <w:rsid w:val="007A66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31E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B31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C3DD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0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REA\Data\CREA\Educatie\Template%20Oyfo%20brief-met-log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Oyfo brief-met-logo.dot</Template>
  <TotalTime>0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Emiel Bennink</dc:creator>
  <cp:lastModifiedBy>A.N. Berkhoudt</cp:lastModifiedBy>
  <cp:revision>2</cp:revision>
  <dcterms:created xsi:type="dcterms:W3CDTF">2018-03-07T09:50:00Z</dcterms:created>
  <dcterms:modified xsi:type="dcterms:W3CDTF">2018-03-07T09:50:00Z</dcterms:modified>
</cp:coreProperties>
</file>